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ind w:left="8868" w:right="0" w:hanging="0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spacing w:before="7" w:after="0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p>
      <w:pPr>
        <w:pStyle w:val="Normal"/>
        <w:jc w:val="center"/>
        <w:textAlignment w:val="baseline"/>
        <w:rPr>
          <w:rFonts w:ascii="Arial" w:hAnsi="Arial"/>
          <w:b/>
          <w:b/>
          <w:bCs/>
          <w:color w:val="000000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>załącznik nr 3.1 do SWZO (załączyć do oferty)</w:t>
      </w:r>
    </w:p>
    <w:p>
      <w:pPr>
        <w:pStyle w:val="Normal"/>
        <w:jc w:val="center"/>
        <w:textAlignment w:val="baseline"/>
        <w:rPr>
          <w:rFonts w:ascii="Arial" w:hAnsi="Arial"/>
          <w:b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</w:r>
    </w:p>
    <w:p>
      <w:pPr>
        <w:pStyle w:val="Normal"/>
        <w:jc w:val="center"/>
        <w:textAlignment w:val="baseline"/>
        <w:rPr>
          <w:rFonts w:ascii="Arial" w:hAnsi="Arial"/>
          <w:b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OPIS PRZEDMIOTU ZAMÓWIENIA</w:t>
      </w:r>
    </w:p>
    <w:p>
      <w:pPr>
        <w:pStyle w:val="Normal"/>
        <w:jc w:val="center"/>
        <w:textAlignment w:val="baseline"/>
        <w:rPr>
          <w:rFonts w:ascii="Arial" w:hAnsi="Arial"/>
          <w:b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(wymagane minimalne parametry techniczno-funkcjonalne)</w:t>
      </w:r>
    </w:p>
    <w:p>
      <w:pPr>
        <w:pStyle w:val="Akapitzlist"/>
        <w:ind w:left="0" w:right="0" w:hanging="0"/>
        <w:rPr>
          <w:rFonts w:ascii="Arial" w:hAnsi="Arial" w:cs="Times New Roman"/>
          <w:b/>
          <w:b/>
          <w:bCs/>
          <w:color w:val="000000"/>
          <w:sz w:val="21"/>
          <w:szCs w:val="21"/>
        </w:rPr>
      </w:pPr>
      <w:r>
        <w:rPr>
          <w:rFonts w:cs="Times New Roman" w:ascii="Arial" w:hAnsi="Arial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rFonts w:ascii="Arial" w:hAnsi="Arial" w:eastAsia="Calibri" w:cs="Calibri" w:eastAsiaTheme="minorHAnsi"/>
          <w:b/>
          <w:b/>
          <w:color w:val="000000"/>
          <w:kern w:val="0"/>
          <w:sz w:val="21"/>
          <w:szCs w:val="21"/>
          <w:u w:val="single"/>
          <w:lang w:val="pl-PL" w:eastAsia="en-US" w:bidi="ar-SA"/>
        </w:rPr>
      </w:pPr>
      <w:r>
        <w:rPr>
          <w:rFonts w:eastAsia="Calibri" w:cs="Calibri" w:ascii="Arial" w:hAnsi="Arial" w:eastAsiaTheme="minorHAnsi"/>
          <w:b/>
          <w:color w:val="000000"/>
          <w:kern w:val="0"/>
          <w:sz w:val="21"/>
          <w:szCs w:val="21"/>
          <w:u w:val="single"/>
          <w:lang w:val="pl-PL" w:eastAsia="en-US" w:bidi="ar-SA"/>
        </w:rPr>
        <w:t>Analizator do  szybkiej diagnostyki</w:t>
      </w:r>
    </w:p>
    <w:p>
      <w:pPr>
        <w:pStyle w:val="Normal"/>
        <w:jc w:val="center"/>
        <w:rPr>
          <w:rFonts w:ascii="Arial" w:hAnsi="Arial"/>
          <w:b/>
          <w:b/>
          <w:color w:val="000000"/>
          <w:sz w:val="21"/>
          <w:szCs w:val="21"/>
          <w:u w:val="single"/>
        </w:rPr>
      </w:pPr>
      <w:r>
        <w:rPr>
          <w:rFonts w:ascii="Arial" w:hAnsi="Arial"/>
          <w:b/>
          <w:color w:val="000000"/>
          <w:sz w:val="21"/>
          <w:szCs w:val="21"/>
          <w:u w:val="single"/>
        </w:rPr>
      </w:r>
    </w:p>
    <w:p>
      <w:pPr>
        <w:pStyle w:val="Normal"/>
        <w:jc w:val="center"/>
        <w:rPr>
          <w:rFonts w:ascii="Arial" w:hAnsi="Arial" w:eastAsia="Calibri"/>
          <w:b/>
          <w:b/>
          <w:color w:val="000000"/>
          <w:sz w:val="21"/>
          <w:szCs w:val="21"/>
          <w:u w:val="single"/>
          <w:lang w:eastAsia="en-US"/>
        </w:rPr>
      </w:pPr>
      <w:r>
        <w:rPr>
          <w:rFonts w:eastAsia="Calibri" w:ascii="Arial" w:hAnsi="Arial"/>
          <w:b/>
          <w:color w:val="000000"/>
          <w:sz w:val="21"/>
          <w:szCs w:val="21"/>
          <w:u w:val="single"/>
          <w:lang w:eastAsia="en-US"/>
        </w:rPr>
      </w:r>
    </w:p>
    <w:p>
      <w:pPr>
        <w:pStyle w:val="Normal"/>
        <w:suppressAutoHyphens w:val="false"/>
        <w:rPr>
          <w:rFonts w:ascii="Arial" w:hAnsi="Arial"/>
          <w:color w:val="000000"/>
          <w:sz w:val="21"/>
          <w:szCs w:val="21"/>
        </w:rPr>
      </w:pPr>
      <w:r>
        <w:rPr>
          <w:rFonts w:eastAsia="Calibri" w:ascii="Arial" w:hAnsi="Arial"/>
          <w:b/>
          <w:color w:val="000000"/>
          <w:sz w:val="21"/>
          <w:szCs w:val="21"/>
          <w:lang w:eastAsia="en-US"/>
        </w:rPr>
        <w:t xml:space="preserve">Producent*  </w:t>
      </w:r>
      <w:r>
        <w:rPr>
          <w:rFonts w:eastAsia="Calibri" w:ascii="Arial" w:hAnsi="Arial"/>
          <w:color w:val="000000"/>
          <w:sz w:val="21"/>
          <w:szCs w:val="21"/>
          <w:lang w:eastAsia="en-US"/>
        </w:rPr>
        <w:t>………………………………………………………</w:t>
      </w:r>
    </w:p>
    <w:p>
      <w:pPr>
        <w:pStyle w:val="Normal"/>
        <w:suppressAutoHyphens w:val="false"/>
        <w:rPr>
          <w:rFonts w:ascii="Arial" w:hAnsi="Arial"/>
          <w:color w:val="000000"/>
          <w:sz w:val="21"/>
          <w:szCs w:val="21"/>
        </w:rPr>
      </w:pPr>
      <w:r>
        <w:rPr>
          <w:rFonts w:eastAsia="Calibri" w:ascii="Arial" w:hAnsi="Arial"/>
          <w:b/>
          <w:color w:val="000000"/>
          <w:sz w:val="21"/>
          <w:szCs w:val="21"/>
          <w:lang w:eastAsia="en-US"/>
        </w:rPr>
        <w:t>Model urządzenia*</w:t>
      </w:r>
      <w:r>
        <w:rPr>
          <w:rFonts w:eastAsia="Calibri" w:ascii="Arial" w:hAnsi="Arial"/>
          <w:color w:val="000000"/>
          <w:sz w:val="21"/>
          <w:szCs w:val="21"/>
          <w:lang w:eastAsia="en-US"/>
        </w:rPr>
        <w:t>………………………………………………</w:t>
      </w:r>
    </w:p>
    <w:p>
      <w:pPr>
        <w:pStyle w:val="Normal"/>
        <w:suppressAutoHyphens w:val="false"/>
        <w:rPr>
          <w:rFonts w:ascii="Arial" w:hAnsi="Arial"/>
          <w:color w:val="000000"/>
          <w:sz w:val="21"/>
          <w:szCs w:val="21"/>
        </w:rPr>
      </w:pPr>
      <w:r>
        <w:rPr>
          <w:rFonts w:eastAsia="Calibri" w:ascii="Arial" w:hAnsi="Arial"/>
          <w:b/>
          <w:bCs/>
          <w:color w:val="000000"/>
          <w:sz w:val="21"/>
          <w:szCs w:val="21"/>
          <w:lang w:eastAsia="en-US"/>
        </w:rPr>
        <w:t>Kraj pochodzenia* ………………………………………...…</w:t>
      </w:r>
    </w:p>
    <w:p>
      <w:pPr>
        <w:pStyle w:val="Normal"/>
        <w:suppressAutoHyphens w:val="false"/>
        <w:rPr>
          <w:rFonts w:ascii="Arial" w:hAnsi="Arial"/>
          <w:color w:val="000000"/>
          <w:sz w:val="21"/>
          <w:szCs w:val="21"/>
        </w:rPr>
      </w:pPr>
      <w:r>
        <w:rPr>
          <w:rFonts w:eastAsia="Calibri" w:ascii="Arial" w:hAnsi="Arial"/>
          <w:b/>
          <w:bCs/>
          <w:color w:val="000000"/>
          <w:sz w:val="21"/>
          <w:szCs w:val="21"/>
          <w:lang w:eastAsia="en-US"/>
        </w:rPr>
        <w:t>Rok produkcji* ………………………………………...……..</w:t>
      </w:r>
    </w:p>
    <w:p>
      <w:pPr>
        <w:pStyle w:val="Tretekstu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agwek2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Zawartość opakowania</w:t>
      </w:r>
    </w:p>
    <w:p>
      <w:pPr>
        <w:pStyle w:val="Tretekstu"/>
        <w:spacing w:lineRule="auto" w:line="360" w:before="0" w:after="283"/>
        <w:rPr/>
      </w:pPr>
      <w:r>
        <w:rPr>
          <w:rFonts w:ascii="Arial" w:hAnsi="Arial"/>
          <w:b w:val="false"/>
          <w:bCs w:val="false"/>
          <w:sz w:val="20"/>
          <w:szCs w:val="20"/>
        </w:rPr>
        <w:t>Analizator…</w:t>
      </w:r>
      <w:r>
        <w:rPr>
          <w:rStyle w:val="Mocnewyrnione"/>
          <w:rFonts w:ascii="Arial" w:hAnsi="Arial"/>
          <w:b w:val="false"/>
          <w:bCs w:val="false"/>
          <w:sz w:val="20"/>
          <w:szCs w:val="20"/>
        </w:rPr>
        <w:t>.(</w:t>
      </w:r>
      <w:r>
        <w:rPr>
          <w:rFonts w:ascii="Arial" w:hAnsi="Arial"/>
          <w:b w:val="false"/>
          <w:bCs w:val="false"/>
          <w:sz w:val="20"/>
          <w:szCs w:val="20"/>
        </w:rPr>
        <w:t xml:space="preserve">Kasety testowe CRP: 25 sztuk, Kapilary: 25 sztuk, Bufory: 25 sztuk, ID CHIP: 1 sztuka, Kaseta kontrolna, Przewód zasilający, </w:t>
      </w:r>
      <w:r>
        <w:rPr>
          <w:rStyle w:val="Mocnewyrnione"/>
          <w:rFonts w:ascii="Arial" w:hAnsi="Arial"/>
          <w:b w:val="false"/>
          <w:bCs w:val="false"/>
          <w:sz w:val="20"/>
          <w:szCs w:val="20"/>
        </w:rPr>
        <w:t>Instrukcja obsługi</w:t>
      </w:r>
    </w:p>
    <w:p>
      <w:pPr>
        <w:pStyle w:val="Tretekstu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9" w:after="0"/>
        <w:rPr>
          <w:b/>
          <w:b/>
          <w:sz w:val="13"/>
        </w:rPr>
      </w:pPr>
      <w:r>
        <w:rPr>
          <w:b/>
          <w:sz w:val="13"/>
        </w:rPr>
      </w:r>
    </w:p>
    <w:tbl>
      <w:tblPr>
        <w:tblW w:w="9013" w:type="dxa"/>
        <w:jc w:val="left"/>
        <w:tblInd w:w="130" w:type="dxa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475"/>
        <w:gridCol w:w="4512"/>
        <w:gridCol w:w="1651"/>
        <w:gridCol w:w="2374"/>
      </w:tblGrid>
      <w:tr>
        <w:trPr>
          <w:trHeight w:val="350" w:hRule="atLeast"/>
        </w:trPr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4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 w:after="0"/>
              <w:ind w:left="0" w:right="2779" w:hanging="0"/>
              <w:jc w:val="center"/>
              <w:rPr/>
            </w:pPr>
            <w:r>
              <w:rPr>
                <w:rFonts w:ascii="Arial" w:hAnsi="Arial"/>
                <w:b/>
                <w:spacing w:val="-1"/>
                <w:sz w:val="20"/>
                <w:szCs w:val="20"/>
              </w:rPr>
              <w:t>Konfiguracja</w:t>
            </w:r>
            <w:r>
              <w:rPr>
                <w:rFonts w:ascii="Arial" w:hAnsi="Arial"/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podstawowa</w:t>
            </w:r>
          </w:p>
        </w:tc>
        <w:tc>
          <w:tcPr>
            <w:tcW w:w="1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1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Parametr </w:t>
            </w:r>
            <w:r>
              <w:rPr>
                <w:rFonts w:eastAsia="Calibri" w:cs="Calibri" w:ascii="Arial" w:hAnsi="Arial" w:eastAsiaTheme="minorHAnsi"/>
                <w:b/>
                <w:color w:val="auto"/>
                <w:kern w:val="0"/>
                <w:sz w:val="20"/>
                <w:szCs w:val="20"/>
                <w:lang w:val="pl-PL" w:eastAsia="en-US" w:bidi="ar-SA"/>
              </w:rPr>
              <w:t>oferowany</w:t>
            </w:r>
          </w:p>
        </w:tc>
      </w:tr>
      <w:tr>
        <w:trPr>
          <w:trHeight w:val="349" w:hRule="atLeast"/>
        </w:trPr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6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4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retekstu"/>
              <w:spacing w:lineRule="auto" w:line="240" w:before="0" w:after="0"/>
              <w:ind w:left="46" w:right="0" w:hanging="0"/>
              <w:rPr>
                <w:b/>
                <w:b/>
                <w:sz w:val="20"/>
              </w:rPr>
            </w:pPr>
            <w:r>
              <w:rPr>
                <w:rStyle w:val="Mocnewyrnione"/>
                <w:rFonts w:ascii="Arial" w:hAnsi="Arial"/>
                <w:b w:val="false"/>
                <w:bCs w:val="false"/>
                <w:sz w:val="20"/>
              </w:rPr>
              <w:t>Zakres pomiarowy:</w:t>
            </w:r>
            <w:r>
              <w:rPr>
                <w:rFonts w:ascii="Arial" w:hAnsi="Arial"/>
                <w:b w:val="false"/>
                <w:bCs w:val="false"/>
                <w:sz w:val="20"/>
              </w:rPr>
              <w:t xml:space="preserve"> 2,5–300 mg/l – szeroki zakres diagnostyczny.</w:t>
            </w:r>
          </w:p>
        </w:tc>
        <w:tc>
          <w:tcPr>
            <w:tcW w:w="1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6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TAK/podać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6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4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retekstu"/>
              <w:spacing w:lineRule="auto" w:line="360" w:before="0" w:after="283"/>
              <w:ind w:left="46" w:right="0" w:hanging="0"/>
              <w:rPr/>
            </w:pPr>
            <w:r>
              <w:rPr>
                <w:rStyle w:val="Mocnewyrnione"/>
                <w:rFonts w:ascii="Arial" w:hAnsi="Arial"/>
                <w:b w:val="false"/>
                <w:bCs w:val="false"/>
                <w:spacing w:val="-1"/>
                <w:sz w:val="20"/>
                <w:szCs w:val="20"/>
              </w:rPr>
              <w:t>Minimalna próbka:</w:t>
            </w:r>
            <w:r>
              <w:rPr>
                <w:rFonts w:ascii="Arial" w:hAnsi="Arial"/>
                <w:b w:val="false"/>
                <w:bCs w:val="false"/>
                <w:spacing w:val="-1"/>
                <w:sz w:val="20"/>
                <w:szCs w:val="20"/>
              </w:rPr>
              <w:t xml:space="preserve"> tylko 10 μl krwi z palca.</w:t>
            </w:r>
          </w:p>
        </w:tc>
        <w:tc>
          <w:tcPr>
            <w:tcW w:w="1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6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6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4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retekstu"/>
              <w:spacing w:lineRule="auto" w:line="360" w:before="0" w:after="283"/>
              <w:ind w:left="46" w:right="0" w:hanging="0"/>
              <w:rPr/>
            </w:pPr>
            <w:r>
              <w:rPr>
                <w:rStyle w:val="Mocnewyrnione"/>
                <w:rFonts w:ascii="Arial" w:hAnsi="Arial"/>
                <w:b w:val="false"/>
                <w:bCs w:val="false"/>
                <w:spacing w:val="-2"/>
                <w:sz w:val="20"/>
                <w:szCs w:val="20"/>
              </w:rPr>
              <w:t>Czas analizy:</w:t>
            </w:r>
            <w:r>
              <w:rPr>
                <w:rFonts w:ascii="Arial" w:hAnsi="Arial"/>
                <w:b w:val="false"/>
                <w:bCs w:val="false"/>
                <w:spacing w:val="-2"/>
                <w:sz w:val="20"/>
                <w:szCs w:val="20"/>
              </w:rPr>
              <w:t xml:space="preserve"> wynik dostępny w 3 minuty.</w:t>
            </w:r>
          </w:p>
        </w:tc>
        <w:tc>
          <w:tcPr>
            <w:tcW w:w="1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6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6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11" w:hRule="atLeast"/>
        </w:trPr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4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retekstu"/>
              <w:spacing w:lineRule="auto" w:line="360" w:before="0" w:after="283"/>
              <w:ind w:left="46" w:right="0" w:hanging="0"/>
              <w:rPr/>
            </w:pPr>
            <w:r>
              <w:rPr>
                <w:rStyle w:val="Mocnewyrnione"/>
                <w:rFonts w:ascii="Arial" w:hAnsi="Arial"/>
                <w:b w:val="false"/>
                <w:bCs w:val="false"/>
                <w:sz w:val="20"/>
                <w:szCs w:val="20"/>
              </w:rPr>
              <w:t>Przenośna konstrukcja: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kompaktowy i lekki, idealny do użytku mobilnego.</w:t>
            </w:r>
          </w:p>
        </w:tc>
        <w:tc>
          <w:tcPr>
            <w:tcW w:w="1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6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6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4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retekstu"/>
              <w:spacing w:lineRule="auto" w:line="360" w:before="0" w:after="283"/>
              <w:ind w:left="46" w:right="0" w:hanging="0"/>
              <w:rPr/>
            </w:pPr>
            <w:r>
              <w:rPr>
                <w:rStyle w:val="Mocnewyrnione"/>
                <w:rFonts w:ascii="Arial" w:hAnsi="Arial"/>
                <w:b w:val="false"/>
                <w:bCs w:val="false"/>
                <w:sz w:val="20"/>
                <w:szCs w:val="20"/>
              </w:rPr>
              <w:t>Zasilanie: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wtyczka i zasilacz sieciowy.</w:t>
            </w:r>
          </w:p>
        </w:tc>
        <w:tc>
          <w:tcPr>
            <w:tcW w:w="1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6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6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57" w:hRule="atLeast"/>
        </w:trPr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4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retekstu"/>
              <w:spacing w:lineRule="auto" w:line="360" w:before="0" w:after="283"/>
              <w:ind w:left="46" w:right="0" w:hanging="0"/>
              <w:rPr/>
            </w:pPr>
            <w:r>
              <w:rPr>
                <w:rStyle w:val="Mocnewyrnione"/>
                <w:rFonts w:ascii="Arial" w:hAnsi="Arial"/>
                <w:b w:val="false"/>
                <w:bCs w:val="false"/>
                <w:sz w:val="20"/>
                <w:szCs w:val="20"/>
              </w:rPr>
              <w:t>Dodatkowe funkcje: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licznik wykonanych próbek.</w:t>
            </w:r>
          </w:p>
        </w:tc>
        <w:tc>
          <w:tcPr>
            <w:tcW w:w="1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6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57" w:hRule="atLeast"/>
        </w:trPr>
        <w:tc>
          <w:tcPr>
            <w:tcW w:w="4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 w:after="0"/>
              <w:rPr>
                <w:rFonts w:ascii="Arial" w:hAnsi="Arial"/>
                <w:sz w:val="20"/>
                <w:szCs w:val="20"/>
              </w:rPr>
            </w:pPr>
            <w:r>
              <w:rPr/>
              <w:t>7.</w:t>
            </w:r>
          </w:p>
        </w:tc>
        <w:tc>
          <w:tcPr>
            <w:tcW w:w="45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retekstu"/>
              <w:spacing w:lineRule="auto" w:line="360" w:before="0" w:after="283"/>
              <w:ind w:left="46" w:right="0" w:hanging="0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Zestaw pasków do analizatora CRP</w:t>
            </w:r>
          </w:p>
        </w:tc>
        <w:tc>
          <w:tcPr>
            <w:tcW w:w="165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6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  <w:t>TAK/podać ilość w zestawie</w:t>
            </w:r>
          </w:p>
        </w:tc>
        <w:tc>
          <w:tcPr>
            <w:tcW w:w="23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6" w:after="0"/>
              <w:rPr>
                <w:rFonts w:ascii="Arial" w:hAnsi="Arial" w:eastAsia="Calibri" w:cs="Calibri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Calibri" w:ascii="Arial" w:hAnsi="Arial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>8.</w:t>
            </w:r>
          </w:p>
        </w:tc>
        <w:tc>
          <w:tcPr>
            <w:tcW w:w="45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6" w:after="0"/>
              <w:ind w:left="0" w:right="0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Gwarancja</w:t>
            </w:r>
          </w:p>
        </w:tc>
        <w:tc>
          <w:tcPr>
            <w:tcW w:w="165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6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Min. 24 msc/podać</w:t>
            </w:r>
          </w:p>
        </w:tc>
        <w:tc>
          <w:tcPr>
            <w:tcW w:w="23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6" w:after="0"/>
              <w:ind w:left="43" w:right="1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</w:tr>
    </w:tbl>
    <w:sectPr>
      <w:headerReference w:type="default" r:id="rId2"/>
      <w:type w:val="nextPage"/>
      <w:pgSz w:w="11920" w:h="16838"/>
      <w:pgMar w:left="460" w:right="460" w:header="740" w:top="1292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26035</wp:posOffset>
          </wp:positionH>
          <wp:positionV relativeFrom="paragraph">
            <wp:posOffset>-325755</wp:posOffset>
          </wp:positionV>
          <wp:extent cx="6068060" cy="65913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68060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Calibri" w:hAnsi="Calibri" w:eastAsia="Calibri" w:cs="Calibri"/>
      <w:b/>
      <w:bCs/>
      <w:sz w:val="40"/>
      <w:szCs w:val="40"/>
      <w:lang w:val="pl-PL" w:eastAsia="en-US" w:bidi="ar-SA"/>
    </w:rPr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spacing w:before="36" w:after="0"/>
      <w:ind w:left="36" w:right="0" w:hanging="0"/>
    </w:pPr>
    <w:rPr>
      <w:rFonts w:ascii="Calibri" w:hAnsi="Calibri" w:eastAsia="Calibri" w:cs="Calibri"/>
      <w:lang w:val="pl-PL" w:eastAsia="en-US" w:bidi="ar-SA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5500" w:leader="none"/>
        <w:tab w:val="right" w:pos="11000" w:leader="none"/>
      </w:tabs>
    </w:pPr>
    <w:rPr/>
  </w:style>
  <w:style w:type="paragraph" w:styleId="Gwka">
    <w:name w:val="Header"/>
    <w:basedOn w:val="Gwkaistopka"/>
    <w:pPr>
      <w:suppressLineNumbers/>
    </w:pPr>
    <w:rPr/>
  </w:style>
  <w:style w:type="paragraph" w:styleId="Akapitzlist">
    <w:name w:val="Akapit z listą"/>
    <w:basedOn w:val="Normal"/>
    <w:qFormat/>
    <w:pPr>
      <w:suppressAutoHyphens w:val="false"/>
      <w:ind w:left="720" w:right="0" w:hanging="0"/>
    </w:pPr>
    <w:rPr>
      <w:rFonts w:ascii="Calibri" w:hAnsi="Calibri" w:eastAsia="Calibri" w:cs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Application>LibreOffice/6.4.7.2$Windows_X86_64 LibreOffice_project/639b8ac485750d5696d7590a72ef1b496725cfb5</Application>
  <Pages>1</Pages>
  <Words>128</Words>
  <Characters>871</Characters>
  <CharactersWithSpaces>963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2023-08-22T07:29:40Z</dcterms:created>
  <dc:creator/>
  <dc:description/>
  <dc:language>pl-PL</dc:language>
  <cp:lastModifiedBy/>
  <dcterms:modified xsi:type="dcterms:W3CDTF">2025-06-04T09:32:22Z</dcterms:modified>
  <cp:revision>8</cp:revision>
  <dc:subject/>
  <dc:title>Stół bariatryczny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